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E5" w:rsidRPr="00FD52BB" w:rsidRDefault="00AC57E5" w:rsidP="00AC57E5">
      <w:pPr>
        <w:shd w:val="clear" w:color="auto" w:fill="FFFFFF"/>
        <w:spacing w:line="360" w:lineRule="atLeast"/>
        <w:jc w:val="center"/>
        <w:rPr>
          <w:sz w:val="28"/>
          <w:szCs w:val="28"/>
          <w:lang w:val="uk-UA"/>
        </w:rPr>
      </w:pPr>
      <w:r w:rsidRPr="00FD52BB">
        <w:rPr>
          <w:noProof/>
          <w:sz w:val="28"/>
          <w:szCs w:val="28"/>
        </w:rPr>
        <w:drawing>
          <wp:inline distT="0" distB="0" distL="0" distR="0" wp14:anchorId="1DAD3293" wp14:editId="1879EC86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E5" w:rsidRPr="00FD52BB" w:rsidRDefault="00AC57E5" w:rsidP="00AC57E5">
      <w:pPr>
        <w:shd w:val="clear" w:color="auto" w:fill="FFFFFF"/>
        <w:spacing w:line="510" w:lineRule="atLeast"/>
        <w:jc w:val="center"/>
        <w:outlineLvl w:val="1"/>
        <w:rPr>
          <w:b/>
          <w:sz w:val="28"/>
          <w:szCs w:val="28"/>
          <w:lang w:val="uk-UA"/>
        </w:rPr>
      </w:pPr>
      <w:r w:rsidRPr="00FD52BB">
        <w:rPr>
          <w:b/>
          <w:sz w:val="28"/>
          <w:szCs w:val="28"/>
          <w:lang w:val="uk-UA"/>
        </w:rPr>
        <w:t>Про затвердження Правил безпеки громадян на залізничному транспорті України</w:t>
      </w:r>
    </w:p>
    <w:p w:rsidR="00AC57E5" w:rsidRPr="00FD52BB" w:rsidRDefault="00AC57E5" w:rsidP="00AC57E5">
      <w:pPr>
        <w:shd w:val="clear" w:color="auto" w:fill="FFFFFF"/>
        <w:spacing w:line="360" w:lineRule="atLeast"/>
        <w:jc w:val="center"/>
        <w:rPr>
          <w:sz w:val="28"/>
          <w:szCs w:val="28"/>
          <w:lang w:val="uk-UA"/>
        </w:rPr>
      </w:pPr>
      <w:r w:rsidRPr="00FD52BB">
        <w:rPr>
          <w:b/>
          <w:sz w:val="28"/>
          <w:szCs w:val="28"/>
          <w:lang w:val="uk-UA"/>
        </w:rPr>
        <w:t>Наказ Міністерства транспорту України</w:t>
      </w:r>
      <w:r w:rsidRPr="00FD52BB">
        <w:rPr>
          <w:b/>
          <w:sz w:val="28"/>
          <w:szCs w:val="28"/>
          <w:lang w:val="uk-UA"/>
        </w:rPr>
        <w:br/>
      </w:r>
      <w:r w:rsidRPr="00FD52BB">
        <w:rPr>
          <w:sz w:val="28"/>
          <w:szCs w:val="28"/>
          <w:lang w:val="uk-UA"/>
        </w:rPr>
        <w:t>від 19 лютого 1998 р. N 54</w:t>
      </w:r>
    </w:p>
    <w:p w:rsidR="00AC57E5" w:rsidRPr="00FD52BB" w:rsidRDefault="00AC57E5" w:rsidP="00AC57E5">
      <w:pPr>
        <w:shd w:val="clear" w:color="auto" w:fill="FFFFFF"/>
        <w:spacing w:line="360" w:lineRule="atLeast"/>
        <w:jc w:val="center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Зареєстровано в Міністерстві юстиції України</w:t>
      </w:r>
      <w:r w:rsidRPr="00FD52BB">
        <w:rPr>
          <w:sz w:val="28"/>
          <w:szCs w:val="28"/>
          <w:lang w:val="uk-UA"/>
        </w:rPr>
        <w:br/>
        <w:t>24 березня 1998 р. за N 193/2633</w:t>
      </w:r>
    </w:p>
    <w:p w:rsidR="00AC57E5" w:rsidRPr="00FD52BB" w:rsidRDefault="00025C6B" w:rsidP="00AC57E5">
      <w:pPr>
        <w:shd w:val="clear" w:color="auto" w:fill="FFFFFF"/>
        <w:spacing w:line="360" w:lineRule="atLeast"/>
        <w:jc w:val="center"/>
        <w:rPr>
          <w:sz w:val="28"/>
          <w:szCs w:val="28"/>
          <w:u w:val="single"/>
          <w:lang w:val="uk-UA"/>
        </w:rPr>
      </w:pPr>
      <w:hyperlink r:id="rId6" w:tgtFrame="_top" w:history="1">
        <w:r w:rsidR="00AC57E5" w:rsidRPr="00FD52BB">
          <w:rPr>
            <w:sz w:val="28"/>
            <w:szCs w:val="28"/>
            <w:u w:val="single"/>
            <w:lang w:val="uk-UA"/>
          </w:rPr>
          <w:t>Із змінами і доповненнями, внесеними</w:t>
        </w:r>
        <w:r w:rsidR="00AC57E5" w:rsidRPr="00FD52BB">
          <w:rPr>
            <w:sz w:val="28"/>
            <w:szCs w:val="28"/>
            <w:lang w:val="uk-UA"/>
          </w:rPr>
          <w:br/>
        </w:r>
        <w:r w:rsidR="00AC57E5" w:rsidRPr="00FD52BB">
          <w:rPr>
            <w:sz w:val="28"/>
            <w:szCs w:val="28"/>
            <w:u w:val="single"/>
            <w:lang w:val="uk-UA"/>
          </w:rPr>
          <w:t> наказом Міністерства транспорту та зв'язку України</w:t>
        </w:r>
        <w:r w:rsidR="00AC57E5" w:rsidRPr="00FD52BB">
          <w:rPr>
            <w:sz w:val="28"/>
            <w:szCs w:val="28"/>
            <w:lang w:val="uk-UA"/>
          </w:rPr>
          <w:br/>
        </w:r>
        <w:r w:rsidR="00AC57E5" w:rsidRPr="00FD52BB">
          <w:rPr>
            <w:sz w:val="28"/>
            <w:szCs w:val="28"/>
            <w:u w:val="single"/>
            <w:lang w:val="uk-UA"/>
          </w:rPr>
          <w:t> від 22 листопада 2007 року N 1059</w:t>
        </w:r>
      </w:hyperlink>
    </w:p>
    <w:p w:rsidR="00B0207A" w:rsidRPr="00FD52BB" w:rsidRDefault="00B0207A" w:rsidP="00B0207A">
      <w:pPr>
        <w:shd w:val="clear" w:color="auto" w:fill="FFFFFF"/>
        <w:spacing w:line="360" w:lineRule="atLeast"/>
        <w:ind w:firstLine="567"/>
        <w:jc w:val="center"/>
        <w:rPr>
          <w:sz w:val="28"/>
          <w:szCs w:val="28"/>
          <w:lang w:val="uk-UA"/>
        </w:rPr>
      </w:pPr>
    </w:p>
    <w:p w:rsidR="00B0207A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З метою забезпечення безпеки громадян на залізничному транспорті, територіях вокзалів, станцій і підприємств та на виконання ст. 16 </w:t>
      </w:r>
      <w:hyperlink r:id="rId7" w:tgtFrame="_top" w:history="1">
        <w:r w:rsidRPr="00FD52BB">
          <w:rPr>
            <w:sz w:val="28"/>
            <w:szCs w:val="28"/>
            <w:u w:val="single"/>
            <w:lang w:val="uk-UA"/>
          </w:rPr>
          <w:t>Закону України "Про транспорт"</w:t>
        </w:r>
      </w:hyperlink>
      <w:r w:rsidRPr="00FD52BB">
        <w:rPr>
          <w:sz w:val="28"/>
          <w:szCs w:val="28"/>
          <w:lang w:val="uk-UA"/>
        </w:rPr>
        <w:t>, 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center"/>
        <w:rPr>
          <w:sz w:val="28"/>
          <w:szCs w:val="28"/>
          <w:lang w:val="uk-UA"/>
        </w:rPr>
      </w:pPr>
      <w:r w:rsidRPr="00FD52BB">
        <w:rPr>
          <w:b/>
          <w:bCs/>
          <w:sz w:val="28"/>
          <w:szCs w:val="28"/>
          <w:lang w:val="uk-UA"/>
        </w:rPr>
        <w:t>НАКАЗУЮ</w:t>
      </w:r>
      <w:r w:rsidRPr="00FD52BB">
        <w:rPr>
          <w:sz w:val="28"/>
          <w:szCs w:val="28"/>
          <w:lang w:val="uk-UA"/>
        </w:rPr>
        <w:t>: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1. Затвердити Правила безпеки громадян на залізничному транспорті України (додаються).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 Державній адміністрації залізничного транспорту України (Слободян А. В.):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2.1. Забезпечити Правилами безпеки громадян на залізничному транспорті України всі підприємства, вокзали, станції, пасажирські та приміські потяги.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2.2. Організувати передачу інформації про Правила безпеки громадян на залізничному транспорті України по радіотрансляційній мережі вокзалів, потягів та через засоби масової інформації.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 xml:space="preserve">3. Контроль за виконанням наказу покласти на Першого заступника Міністра транспорту України - Генерального директора Укрзалізниці </w:t>
      </w:r>
      <w:proofErr w:type="spellStart"/>
      <w:r w:rsidRPr="00FD52BB">
        <w:rPr>
          <w:sz w:val="28"/>
          <w:szCs w:val="28"/>
          <w:lang w:val="uk-UA"/>
        </w:rPr>
        <w:t>Слободяна</w:t>
      </w:r>
      <w:proofErr w:type="spellEnd"/>
      <w:r w:rsidRPr="00FD52BB">
        <w:rPr>
          <w:sz w:val="28"/>
          <w:szCs w:val="28"/>
          <w:lang w:val="uk-UA"/>
        </w:rPr>
        <w:t xml:space="preserve"> А. В. і начальника Головного управління безпеки руху та охорони праці Мінтрансу Давидова Л. М.</w:t>
      </w:r>
    </w:p>
    <w:p w:rsidR="00AC57E5" w:rsidRPr="00FD52BB" w:rsidRDefault="00AC57E5" w:rsidP="00B0207A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 xml:space="preserve">4. Вважати такими, що не застосовуються на території України, "Правила </w:t>
      </w:r>
      <w:proofErr w:type="spellStart"/>
      <w:r w:rsidRPr="00FD52BB">
        <w:rPr>
          <w:sz w:val="28"/>
          <w:szCs w:val="28"/>
          <w:lang w:val="uk-UA"/>
        </w:rPr>
        <w:t>безопасности</w:t>
      </w:r>
      <w:proofErr w:type="spellEnd"/>
      <w:r w:rsidRPr="00FD52BB">
        <w:rPr>
          <w:sz w:val="28"/>
          <w:szCs w:val="28"/>
          <w:lang w:val="uk-UA"/>
        </w:rPr>
        <w:t xml:space="preserve"> </w:t>
      </w:r>
      <w:proofErr w:type="spellStart"/>
      <w:r w:rsidRPr="00FD52BB">
        <w:rPr>
          <w:sz w:val="28"/>
          <w:szCs w:val="28"/>
          <w:lang w:val="uk-UA"/>
        </w:rPr>
        <w:t>граждан</w:t>
      </w:r>
      <w:proofErr w:type="spellEnd"/>
      <w:r w:rsidRPr="00FD52BB">
        <w:rPr>
          <w:sz w:val="28"/>
          <w:szCs w:val="28"/>
          <w:lang w:val="uk-UA"/>
        </w:rPr>
        <w:t xml:space="preserve"> на </w:t>
      </w:r>
      <w:proofErr w:type="spellStart"/>
      <w:r w:rsidRPr="00FD52BB">
        <w:rPr>
          <w:sz w:val="28"/>
          <w:szCs w:val="28"/>
          <w:lang w:val="uk-UA"/>
        </w:rPr>
        <w:t>железнодорожном</w:t>
      </w:r>
      <w:proofErr w:type="spellEnd"/>
      <w:r w:rsidRPr="00FD52BB">
        <w:rPr>
          <w:sz w:val="28"/>
          <w:szCs w:val="28"/>
          <w:lang w:val="uk-UA"/>
        </w:rPr>
        <w:t xml:space="preserve"> транспорте" ЦУО/4499, затверджені Міністерством шляхів сполучення СРСР 29.06.87.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934"/>
        <w:gridCol w:w="4934"/>
      </w:tblGrid>
      <w:tr w:rsidR="002A26D7" w:rsidRPr="00FD52BB" w:rsidTr="00AC57E5">
        <w:trPr>
          <w:tblCellSpacing w:w="22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</w:tr>
      <w:tr w:rsidR="002A26D7" w:rsidRPr="00FD52BB" w:rsidTr="00AC57E5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FD52BB">
              <w:rPr>
                <w:b/>
                <w:bCs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FD52BB">
              <w:rPr>
                <w:b/>
                <w:bCs/>
                <w:sz w:val="28"/>
                <w:szCs w:val="28"/>
                <w:lang w:val="uk-UA"/>
              </w:rPr>
              <w:t>В. Череп</w:t>
            </w:r>
          </w:p>
        </w:tc>
      </w:tr>
    </w:tbl>
    <w:p w:rsidR="00AC57E5" w:rsidRPr="00FD52BB" w:rsidRDefault="00AC57E5" w:rsidP="00AC57E5">
      <w:pPr>
        <w:shd w:val="clear" w:color="auto" w:fill="FFFFFF"/>
        <w:rPr>
          <w:vanish/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6"/>
        <w:gridCol w:w="4405"/>
        <w:gridCol w:w="4427"/>
      </w:tblGrid>
      <w:tr w:rsidR="002A26D7" w:rsidRPr="00FD52BB" w:rsidTr="00AC57E5">
        <w:trPr>
          <w:tblCellSpacing w:w="22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</w:tr>
      <w:tr w:rsidR="002A26D7" w:rsidRPr="00FD52BB" w:rsidTr="00AC57E5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  <w:r w:rsidRPr="00FD52BB">
              <w:rPr>
                <w:sz w:val="28"/>
                <w:szCs w:val="28"/>
                <w:lang w:val="uk-UA"/>
              </w:rPr>
              <w:br/>
              <w:t> </w:t>
            </w:r>
            <w:r w:rsidRPr="00FD52BB">
              <w:rPr>
                <w:sz w:val="28"/>
                <w:szCs w:val="28"/>
                <w:lang w:val="uk-UA"/>
              </w:rPr>
              <w:br/>
              <w:t> </w:t>
            </w:r>
            <w:r w:rsidRPr="00FD52BB">
              <w:rPr>
                <w:sz w:val="28"/>
                <w:szCs w:val="28"/>
                <w:lang w:val="uk-UA"/>
              </w:rPr>
              <w:br/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C6B" w:rsidRDefault="00025C6B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025C6B" w:rsidRDefault="00025C6B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025C6B" w:rsidRDefault="00025C6B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025C6B" w:rsidRDefault="00025C6B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lastRenderedPageBreak/>
              <w:t>ЗАТВЕРДЖЕНО</w:t>
            </w:r>
            <w:r w:rsidRPr="00FD52BB">
              <w:rPr>
                <w:sz w:val="28"/>
                <w:szCs w:val="28"/>
                <w:lang w:val="uk-UA"/>
              </w:rPr>
              <w:br/>
              <w:t>наказом Міністерства</w:t>
            </w:r>
            <w:r w:rsidRPr="00FD52BB">
              <w:rPr>
                <w:sz w:val="28"/>
                <w:szCs w:val="28"/>
                <w:lang w:val="uk-UA"/>
              </w:rPr>
              <w:br/>
              <w:t>транспорту України</w:t>
            </w:r>
            <w:r w:rsidRPr="00FD52BB">
              <w:rPr>
                <w:sz w:val="28"/>
                <w:szCs w:val="28"/>
                <w:lang w:val="uk-UA"/>
              </w:rPr>
              <w:br/>
              <w:t>від 19 лютого 1998 р. N 54</w:t>
            </w:r>
          </w:p>
        </w:tc>
      </w:tr>
      <w:tr w:rsidR="002A26D7" w:rsidRPr="00FD52BB" w:rsidTr="00AC57E5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  <w:r w:rsidRPr="00FD52BB">
              <w:rPr>
                <w:sz w:val="28"/>
                <w:szCs w:val="28"/>
                <w:lang w:val="uk-UA"/>
              </w:rPr>
              <w:br/>
              <w:t> </w:t>
            </w:r>
            <w:r w:rsidRPr="00FD52BB">
              <w:rPr>
                <w:sz w:val="28"/>
                <w:szCs w:val="28"/>
                <w:lang w:val="uk-UA"/>
              </w:rPr>
              <w:br/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Зареєстровано</w:t>
            </w:r>
            <w:r w:rsidRPr="00FD52BB">
              <w:rPr>
                <w:sz w:val="28"/>
                <w:szCs w:val="28"/>
                <w:lang w:val="uk-UA"/>
              </w:rPr>
              <w:br/>
              <w:t>в Міністерстві юстиції України</w:t>
            </w:r>
            <w:r w:rsidRPr="00FD52BB">
              <w:rPr>
                <w:sz w:val="28"/>
                <w:szCs w:val="28"/>
                <w:lang w:val="uk-UA"/>
              </w:rPr>
              <w:br/>
              <w:t>24 березня 1998 р. за N 193/2633</w:t>
            </w:r>
          </w:p>
        </w:tc>
      </w:tr>
      <w:tr w:rsidR="002A26D7" w:rsidRPr="00FD52BB" w:rsidTr="00AC57E5">
        <w:trPr>
          <w:tblCellSpacing w:w="22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E5" w:rsidRPr="00FD52BB" w:rsidRDefault="00AC57E5" w:rsidP="00AC57E5">
            <w:pPr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FD52BB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FD52BB">
        <w:rPr>
          <w:b/>
          <w:sz w:val="28"/>
          <w:szCs w:val="28"/>
          <w:lang w:val="uk-UA"/>
        </w:rPr>
        <w:t>ПРАВИЛА</w:t>
      </w:r>
      <w:r w:rsidRPr="00FD52BB">
        <w:rPr>
          <w:b/>
          <w:sz w:val="28"/>
          <w:szCs w:val="28"/>
          <w:lang w:val="uk-UA"/>
        </w:rPr>
        <w:br/>
        <w:t>безпеки громадян на залізничному транспорті України</w:t>
      </w:r>
    </w:p>
    <w:p w:rsidR="00B0207A" w:rsidRPr="00FD52BB" w:rsidRDefault="00B0207A" w:rsidP="00B0207A">
      <w:pPr>
        <w:shd w:val="clear" w:color="auto" w:fill="FFFFFF"/>
        <w:spacing w:line="276" w:lineRule="auto"/>
        <w:ind w:firstLine="567"/>
        <w:jc w:val="center"/>
        <w:outlineLvl w:val="2"/>
        <w:rPr>
          <w:b/>
          <w:sz w:val="28"/>
          <w:szCs w:val="28"/>
          <w:lang w:val="uk-UA"/>
        </w:rPr>
      </w:pPr>
    </w:p>
    <w:p w:rsidR="00AC57E5" w:rsidRPr="00FD52BB" w:rsidRDefault="00AC57E5" w:rsidP="00B0207A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  <w:lang w:val="uk-UA"/>
        </w:rPr>
      </w:pPr>
      <w:r w:rsidRPr="00FD52BB">
        <w:rPr>
          <w:b/>
          <w:sz w:val="28"/>
          <w:szCs w:val="28"/>
          <w:lang w:val="uk-UA"/>
        </w:rPr>
        <w:t>Загальні положення</w:t>
      </w:r>
    </w:p>
    <w:p w:rsidR="00B0207A" w:rsidRPr="00FD52BB" w:rsidRDefault="00B0207A" w:rsidP="00B0207A">
      <w:pPr>
        <w:pStyle w:val="a5"/>
        <w:shd w:val="clear" w:color="auto" w:fill="FFFFFF"/>
        <w:spacing w:line="276" w:lineRule="auto"/>
        <w:ind w:left="927"/>
        <w:outlineLvl w:val="2"/>
        <w:rPr>
          <w:b/>
          <w:sz w:val="28"/>
          <w:szCs w:val="28"/>
          <w:lang w:val="uk-UA"/>
        </w:rPr>
      </w:pP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8" w:tgtFrame="_top" w:history="1">
        <w:r w:rsidR="00AC57E5" w:rsidRPr="00FD52BB">
          <w:rPr>
            <w:sz w:val="28"/>
            <w:szCs w:val="28"/>
            <w:lang w:val="uk-UA"/>
          </w:rPr>
          <w:t>1.1. Правила безпеки громадян на залізничному транспорті України (далі - Правила) визначають вимоги щодо безпеки громадян при користуванні послугами залізничного транспорту, знаходженні на території та об'єктах залізничного транспорту.</w:t>
        </w:r>
      </w:hyperlink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1.2. </w:t>
      </w:r>
      <w:hyperlink r:id="rId9" w:tgtFrame="_top" w:history="1">
        <w:r w:rsidRPr="00FD52BB">
          <w:rPr>
            <w:sz w:val="28"/>
            <w:szCs w:val="28"/>
            <w:lang w:val="uk-UA"/>
          </w:rPr>
          <w:t>Громадяни</w:t>
        </w:r>
      </w:hyperlink>
      <w:r w:rsidRPr="00FD52BB">
        <w:rPr>
          <w:sz w:val="28"/>
          <w:szCs w:val="28"/>
          <w:lang w:val="uk-UA"/>
        </w:rPr>
        <w:t>, які порушують Правила, несуть відповідальність згідно з чинним законодавством України.</w:t>
      </w:r>
    </w:p>
    <w:p w:rsidR="00025C6B" w:rsidRDefault="00025C6B" w:rsidP="00B0207A">
      <w:pPr>
        <w:shd w:val="clear" w:color="auto" w:fill="FFFFFF"/>
        <w:spacing w:line="276" w:lineRule="auto"/>
        <w:ind w:firstLine="567"/>
        <w:jc w:val="center"/>
        <w:outlineLvl w:val="2"/>
        <w:rPr>
          <w:b/>
          <w:sz w:val="28"/>
          <w:szCs w:val="28"/>
          <w:lang w:val="uk-UA"/>
        </w:rPr>
      </w:pP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FD52BB">
        <w:rPr>
          <w:b/>
          <w:sz w:val="28"/>
          <w:szCs w:val="28"/>
          <w:lang w:val="uk-UA"/>
        </w:rPr>
        <w:t>2. Правила безпеки для пішоходів</w:t>
      </w:r>
    </w:p>
    <w:p w:rsidR="00B0207A" w:rsidRPr="00FD52BB" w:rsidRDefault="00B0207A" w:rsidP="00B0207A">
      <w:pPr>
        <w:shd w:val="clear" w:color="auto" w:fill="FFFFFF"/>
        <w:spacing w:line="276" w:lineRule="auto"/>
        <w:ind w:firstLine="567"/>
        <w:jc w:val="center"/>
        <w:outlineLvl w:val="2"/>
        <w:rPr>
          <w:b/>
          <w:sz w:val="28"/>
          <w:szCs w:val="28"/>
          <w:lang w:val="uk-UA"/>
        </w:rPr>
      </w:pP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2.1. Пішоходам дозволяється переходити залізничні колії тільки у встановлених місцях (пішохідні мости, переходи, тунелі, переїзди тощо).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На станціях, де немає мостів і тунелів, громадянам належить переходити залізничні колії у місцях, обладнаних спеціальними настилами, біля яких встановлені покажчики "Перехід через колії".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2.2. Перед тим, як увійти в небезпечну зону (ступити на колію), потрібно впевнитись у відсутності </w:t>
      </w:r>
      <w:hyperlink r:id="rId10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 (або локомотива, вагона, дрезини тощо).</w:t>
      </w:r>
    </w:p>
    <w:bookmarkStart w:id="0" w:name="_GoBack"/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fldChar w:fldCharType="begin"/>
      </w:r>
      <w:r>
        <w:instrText xml:space="preserve"> HYPERLINK "http://search.ligazako</w:instrText>
      </w:r>
      <w:r>
        <w:instrText xml:space="preserve">n.ua/l_doc2.nsf/link1/RE14645.html" \t "_top" </w:instrText>
      </w:r>
      <w:r>
        <w:fldChar w:fldCharType="separate"/>
      </w:r>
      <w:r w:rsidR="00AC57E5" w:rsidRPr="00FD52BB">
        <w:rPr>
          <w:sz w:val="28"/>
          <w:szCs w:val="28"/>
          <w:lang w:val="uk-UA"/>
        </w:rPr>
        <w:t>При наближенні поїзда до перону або платформи громадяни повинні стежити за звуковими сигналами, що подаються з локомотива, моторвагонного рухомого складу та іншого спеціального самохідного рухомого складу, уважно слухати оповіщення, що передаються по гучномовному зв'язку.</w:t>
      </w:r>
      <w:r>
        <w:rPr>
          <w:sz w:val="28"/>
          <w:szCs w:val="28"/>
          <w:lang w:val="uk-UA"/>
        </w:rPr>
        <w:fldChar w:fldCharType="end"/>
      </w:r>
    </w:p>
    <w:bookmarkEnd w:id="0"/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2.3. При наближенні </w:t>
      </w:r>
      <w:hyperlink r:id="rId11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 (або локомотива, вагона, дрезини тощо) треба зупинитись поза межами небезпечної зони, пропустити його і, впевнившись у відсутності рухомого складу, що пересувається по сусідніх коліях, почати перехід.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2.4. Наближаючись до залізничного переїзду, громадяни повинні уважно стежити за світловою і звуковою сигналізацією, а також положенням шлагбаумів. Переходити колії дозволяється тільки при відкритому шлагбаумі.</w:t>
      </w:r>
    </w:p>
    <w:p w:rsidR="00B0207A" w:rsidRPr="00FD52BB" w:rsidRDefault="00AC57E5" w:rsidP="009F2C7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lastRenderedPageBreak/>
        <w:t>При відсутності шлагбаума (коли переїзд не охороняється) перед переходом колії необхідно впевнитись, що до переїзду не наближається </w:t>
      </w:r>
      <w:hyperlink r:id="rId12" w:tgtFrame="_top" w:history="1">
        <w:r w:rsidRPr="00FD52BB">
          <w:rPr>
            <w:sz w:val="28"/>
            <w:szCs w:val="28"/>
            <w:lang w:val="uk-UA"/>
          </w:rPr>
          <w:t>поїзд</w:t>
        </w:r>
      </w:hyperlink>
      <w:r w:rsidRPr="00FD52BB">
        <w:rPr>
          <w:sz w:val="28"/>
          <w:szCs w:val="28"/>
          <w:lang w:val="uk-UA"/>
        </w:rPr>
        <w:t> (або локомотив, вагон, дрезина тощо).</w:t>
      </w:r>
    </w:p>
    <w:p w:rsidR="009F2C7E" w:rsidRPr="00FD52BB" w:rsidRDefault="009F2C7E" w:rsidP="00B0207A">
      <w:pPr>
        <w:shd w:val="clear" w:color="auto" w:fill="FFFFFF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FD52BB">
        <w:rPr>
          <w:b/>
          <w:bCs/>
          <w:sz w:val="28"/>
          <w:szCs w:val="28"/>
          <w:lang w:val="uk-UA"/>
        </w:rPr>
        <w:t>Пішоходам забороняється:</w:t>
      </w:r>
    </w:p>
    <w:p w:rsidR="00B0207A" w:rsidRPr="00FD52BB" w:rsidRDefault="00B0207A" w:rsidP="00B0207A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3" w:tgtFrame="_top" w:history="1">
        <w:r w:rsidR="00AC57E5" w:rsidRPr="00FD52BB">
          <w:rPr>
            <w:sz w:val="28"/>
            <w:szCs w:val="28"/>
            <w:lang w:val="uk-UA"/>
          </w:rPr>
          <w:t>2.5. Ходити по залізничних коліях та наближатися до них на відстань менше п'яти метрів.</w:t>
        </w:r>
      </w:hyperlink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2.6. Переходити і перебігати через залізничні колії перед </w:t>
      </w:r>
      <w:hyperlink r:id="rId14" w:tgtFrame="_top" w:history="1">
        <w:r w:rsidRPr="00FD52BB">
          <w:rPr>
            <w:sz w:val="28"/>
            <w:szCs w:val="28"/>
            <w:lang w:val="uk-UA"/>
          </w:rPr>
          <w:t>поїздом</w:t>
        </w:r>
      </w:hyperlink>
      <w:r w:rsidRPr="00FD52BB">
        <w:rPr>
          <w:sz w:val="28"/>
          <w:szCs w:val="28"/>
          <w:lang w:val="uk-UA"/>
        </w:rPr>
        <w:t> (або локомотивом, вагоном, дрезиною тощо), що наближається, якщо до нього залишилося менше ніж 400 м.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2.7. Переходити колію зразу після проходу </w:t>
      </w:r>
      <w:hyperlink r:id="rId15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 (або локомотива, вагона, дрезини тощо), не впевнившись, що по сусідніх коліях не пересувається рухомий склад.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6" w:tgtFrame="_top" w:history="1">
        <w:r w:rsidR="00AC57E5" w:rsidRPr="00FD52BB">
          <w:rPr>
            <w:sz w:val="28"/>
            <w:szCs w:val="28"/>
            <w:lang w:val="uk-UA"/>
          </w:rPr>
          <w:t>2.8. Переходити та переїжджати залізничні колії при закритому положенні шлагбаума або при червоному світлі світлофора та звуковому сигналі переїзної сигналізації.</w:t>
        </w:r>
      </w:hyperlink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2.9. На станціях і перегонах пролізати під вагонами і перелізати через автозчепи для переходу через колію.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7" w:tgtFrame="_top" w:history="1">
        <w:r w:rsidR="00AC57E5" w:rsidRPr="00FD52BB">
          <w:rPr>
            <w:sz w:val="28"/>
            <w:szCs w:val="28"/>
            <w:lang w:val="uk-UA"/>
          </w:rPr>
          <w:t>2.10.</w:t>
        </w:r>
      </w:hyperlink>
      <w:r w:rsidR="00AC57E5" w:rsidRPr="00FD52BB">
        <w:rPr>
          <w:sz w:val="28"/>
          <w:szCs w:val="28"/>
          <w:lang w:val="uk-UA"/>
        </w:rPr>
        <w:t> Проходити по залізничних мостах і тунелях, не обладнаних спеціальними настилами для проходу пішоходів.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8" w:tgtFrame="_top" w:history="1">
        <w:r w:rsidR="00AC57E5" w:rsidRPr="00FD52BB">
          <w:rPr>
            <w:sz w:val="28"/>
            <w:szCs w:val="28"/>
            <w:lang w:val="uk-UA"/>
          </w:rPr>
          <w:t>2.11.</w:t>
        </w:r>
      </w:hyperlink>
      <w:r w:rsidR="00AC57E5" w:rsidRPr="00FD52BB">
        <w:rPr>
          <w:sz w:val="28"/>
          <w:szCs w:val="28"/>
          <w:lang w:val="uk-UA"/>
        </w:rPr>
        <w:t> Пролізати під закритим шлагбаумом на залізничному переїзді, а також виходити на переїзд, коли шлагбаум починає закриватися.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9" w:tgtFrame="_top" w:history="1">
        <w:r w:rsidR="00AC57E5" w:rsidRPr="00FD52BB">
          <w:rPr>
            <w:sz w:val="28"/>
            <w:szCs w:val="28"/>
            <w:lang w:val="uk-UA"/>
          </w:rPr>
          <w:t>2.12.</w:t>
        </w:r>
      </w:hyperlink>
      <w:r w:rsidR="00AC57E5" w:rsidRPr="00FD52BB">
        <w:rPr>
          <w:sz w:val="28"/>
          <w:szCs w:val="28"/>
          <w:lang w:val="uk-UA"/>
        </w:rPr>
        <w:t> На електрифікованих лініях підніматися на опори, а також торкатись до металевих проводів заземлення, які ідуть від опори до рейки.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0" w:tgtFrame="_top" w:history="1">
        <w:r w:rsidR="00AC57E5" w:rsidRPr="00FD52BB">
          <w:rPr>
            <w:sz w:val="28"/>
            <w:szCs w:val="28"/>
            <w:lang w:val="uk-UA"/>
          </w:rPr>
          <w:t>2.13.</w:t>
        </w:r>
      </w:hyperlink>
      <w:r w:rsidR="00AC57E5" w:rsidRPr="00FD52BB">
        <w:rPr>
          <w:sz w:val="28"/>
          <w:szCs w:val="28"/>
          <w:lang w:val="uk-UA"/>
        </w:rPr>
        <w:t> Наближатися до електропроводу, що лежить на землі, ближче ніж на 10 метрів.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1" w:tgtFrame="_top" w:history="1">
        <w:r w:rsidR="00AC57E5" w:rsidRPr="00FD52BB">
          <w:rPr>
            <w:sz w:val="28"/>
            <w:szCs w:val="28"/>
            <w:lang w:val="uk-UA"/>
          </w:rPr>
          <w:t>2.14. Підніматися на дахи поїздів, локомотивів та вагонів, а також на конструкції мостів, освітлювальних вишок тощо.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2" w:tgtFrame="_top" w:history="1">
        <w:r w:rsidR="00AC57E5" w:rsidRPr="00FD52BB">
          <w:rPr>
            <w:sz w:val="28"/>
            <w:szCs w:val="28"/>
            <w:lang w:val="uk-UA"/>
          </w:rPr>
          <w:t>2.15.</w:t>
        </w:r>
      </w:hyperlink>
      <w:r w:rsidR="00AC57E5" w:rsidRPr="00FD52BB">
        <w:rPr>
          <w:sz w:val="28"/>
          <w:szCs w:val="28"/>
          <w:lang w:val="uk-UA"/>
        </w:rPr>
        <w:t> Класти на рейки залізничної колії будь-які предмети.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3" w:tgtFrame="_top" w:history="1">
        <w:r w:rsidR="00AC57E5" w:rsidRPr="00FD52BB">
          <w:rPr>
            <w:sz w:val="28"/>
            <w:szCs w:val="28"/>
            <w:lang w:val="uk-UA"/>
          </w:rPr>
          <w:t>2.16.</w:t>
        </w:r>
      </w:hyperlink>
      <w:r w:rsidR="00AC57E5" w:rsidRPr="00FD52BB">
        <w:rPr>
          <w:sz w:val="28"/>
          <w:szCs w:val="28"/>
          <w:lang w:val="uk-UA"/>
        </w:rPr>
        <w:t> Підходити ближче ніж на 0,5 метра до краю платформи після оголошення про подачу або прибуття </w:t>
      </w:r>
      <w:hyperlink r:id="rId24" w:tgtFrame="_top" w:history="1">
        <w:r w:rsidR="00AC57E5" w:rsidRPr="00FD52BB">
          <w:rPr>
            <w:sz w:val="28"/>
            <w:szCs w:val="28"/>
            <w:lang w:val="uk-UA"/>
          </w:rPr>
          <w:t>поїзда</w:t>
        </w:r>
      </w:hyperlink>
      <w:r w:rsidR="00AC57E5" w:rsidRPr="00FD52BB">
        <w:rPr>
          <w:sz w:val="28"/>
          <w:szCs w:val="28"/>
          <w:lang w:val="uk-UA"/>
        </w:rPr>
        <w:t> до його повної зупинки.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5" w:tgtFrame="_top" w:history="1">
        <w:r w:rsidR="00AC57E5" w:rsidRPr="00FD52BB">
          <w:rPr>
            <w:sz w:val="28"/>
            <w:szCs w:val="28"/>
            <w:lang w:val="uk-UA"/>
          </w:rPr>
          <w:t>2.17. Обходити вагони, що стоять на колії, на відстані менше п'яти метрів від крайнього вагона.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6" w:tgtFrame="_top" w:history="1">
        <w:r w:rsidR="00AC57E5" w:rsidRPr="00FD52BB">
          <w:rPr>
            <w:sz w:val="28"/>
            <w:szCs w:val="28"/>
            <w:lang w:val="uk-UA"/>
          </w:rPr>
          <w:t>2.18. Проходити між розчепленими вагонами, що стоять на колії, якщо відстань між ними менше десяти метрів.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7" w:tgtFrame="_top" w:history="1">
        <w:r w:rsidR="00AC57E5" w:rsidRPr="00FD52BB">
          <w:rPr>
            <w:sz w:val="28"/>
            <w:szCs w:val="28"/>
            <w:lang w:val="uk-UA"/>
          </w:rPr>
          <w:t>2.19. Сидіти на краю посадкової платформи, перону.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8" w:tgtFrame="_top" w:history="1">
        <w:r w:rsidR="00AC57E5" w:rsidRPr="00FD52BB">
          <w:rPr>
            <w:sz w:val="28"/>
            <w:szCs w:val="28"/>
            <w:lang w:val="uk-UA"/>
          </w:rPr>
          <w:t>2.20. Знаходитись на об'єктах залізничного транспорту в стані алкогольного сп'яніння.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29" w:tgtFrame="_top" w:history="1">
        <w:r w:rsidR="00AC57E5" w:rsidRPr="00FD52BB">
          <w:rPr>
            <w:sz w:val="28"/>
            <w:szCs w:val="28"/>
            <w:lang w:val="uk-UA"/>
          </w:rPr>
          <w:t>2.21. Ставити особисті речі на краю платформи, перону.</w:t>
        </w:r>
      </w:hyperlink>
    </w:p>
    <w:p w:rsidR="00B0207A" w:rsidRPr="00FD52BB" w:rsidRDefault="00B0207A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C57E5" w:rsidRPr="00FD52BB" w:rsidRDefault="00AC57E5" w:rsidP="00B0207A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  <w:lang w:val="uk-UA"/>
        </w:rPr>
      </w:pPr>
      <w:r w:rsidRPr="00FD52BB">
        <w:rPr>
          <w:b/>
          <w:sz w:val="28"/>
          <w:szCs w:val="28"/>
          <w:lang w:val="uk-UA"/>
        </w:rPr>
        <w:lastRenderedPageBreak/>
        <w:t>Правила безпеки пасажирів</w:t>
      </w:r>
    </w:p>
    <w:p w:rsidR="00B0207A" w:rsidRPr="00FD52BB" w:rsidRDefault="00B0207A" w:rsidP="00B0207A">
      <w:pPr>
        <w:pStyle w:val="a5"/>
        <w:shd w:val="clear" w:color="auto" w:fill="FFFFFF"/>
        <w:spacing w:line="276" w:lineRule="auto"/>
        <w:ind w:left="927"/>
        <w:outlineLvl w:val="2"/>
        <w:rPr>
          <w:b/>
          <w:sz w:val="28"/>
          <w:szCs w:val="28"/>
          <w:lang w:val="uk-UA"/>
        </w:rPr>
      </w:pP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3.1. Підніматися у вагон і виходити з вагона дозволяється тільки після повної зупинки </w:t>
      </w:r>
      <w:hyperlink r:id="rId30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3.2. Посадку пасажирів у вагон і вихід їх з вагона необхідно проводити тільки з боку перонів або посадочних платформ. Дітей під час посадки у вагон і висадки із вагона слід тримати за руку або на руках.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3.3. Виходити із вагона під час зупинки можна тільки з дозволу провідника.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FD52BB">
        <w:rPr>
          <w:b/>
          <w:bCs/>
          <w:sz w:val="28"/>
          <w:szCs w:val="28"/>
          <w:lang w:val="uk-UA"/>
        </w:rPr>
        <w:t>Пасажирам забороняється: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3.4. Проїжджати на дахах, підніжках, перехідних площадках вагонів.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3.5. Заходити у вагон і виходити з вагона під час руху </w:t>
      </w:r>
      <w:hyperlink r:id="rId31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32" w:tgtFrame="_top" w:history="1">
        <w:r w:rsidR="00AC57E5" w:rsidRPr="00FD52BB">
          <w:rPr>
            <w:sz w:val="28"/>
            <w:szCs w:val="28"/>
            <w:lang w:val="uk-UA"/>
          </w:rPr>
          <w:t>3.6. Висуватися з вікон вагонів і дверей тамбурів під час руху поїздів та викидати сторонні предмети (пляшки, пакети тощо) з вікон і дверей вагонів.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33" w:tgtFrame="_top" w:history="1">
        <w:r w:rsidR="00AC57E5" w:rsidRPr="00FD52BB">
          <w:rPr>
            <w:sz w:val="28"/>
            <w:szCs w:val="28"/>
            <w:lang w:val="uk-UA"/>
          </w:rPr>
          <w:t>3.7. Стояти на підніжках і перехідних площадках вагонів, самостійно відчиняти двері вагонів під час руху та на стоянці поїзда, затримувати автоматичні двері вагонів під час їх зачинення та відчинення.</w:t>
        </w:r>
      </w:hyperlink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3.8. Проїжджати у вантажних </w:t>
      </w:r>
      <w:hyperlink r:id="rId34" w:tgtFrame="_top" w:history="1">
        <w:r w:rsidRPr="00FD52BB">
          <w:rPr>
            <w:sz w:val="28"/>
            <w:szCs w:val="28"/>
            <w:lang w:val="uk-UA"/>
          </w:rPr>
          <w:t>поїздах</w:t>
        </w:r>
      </w:hyperlink>
      <w:r w:rsidRPr="00FD52BB">
        <w:rPr>
          <w:sz w:val="28"/>
          <w:szCs w:val="28"/>
          <w:lang w:val="uk-UA"/>
        </w:rPr>
        <w:t> без спеціального дозволу.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3.9. Знаходитись в </w:t>
      </w:r>
      <w:hyperlink r:id="rId35" w:tgtFrame="_top" w:history="1">
        <w:r w:rsidRPr="00FD52BB">
          <w:rPr>
            <w:sz w:val="28"/>
            <w:szCs w:val="28"/>
            <w:lang w:val="uk-UA"/>
          </w:rPr>
          <w:t>поїзді</w:t>
        </w:r>
      </w:hyperlink>
      <w:r w:rsidRPr="00FD52BB">
        <w:rPr>
          <w:sz w:val="28"/>
          <w:szCs w:val="28"/>
          <w:lang w:val="uk-UA"/>
        </w:rPr>
        <w:t> у нетверезому стані.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36" w:tgtFrame="_top" w:history="1">
        <w:r w:rsidR="00AC57E5" w:rsidRPr="00FD52BB">
          <w:rPr>
            <w:sz w:val="28"/>
            <w:szCs w:val="28"/>
            <w:lang w:val="uk-UA"/>
          </w:rPr>
          <w:t>3.10. Залишати дітей без нагляду дорослих на вокзалах, пасажирських платформах та в поїздах.</w:t>
        </w:r>
      </w:hyperlink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3.11. Провозити у вагонах легкозаймисті, шкідливі і вибухові речовини.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3.12. Виходити із вагона на міжколійя і знаходитись там під час руху </w:t>
      </w:r>
      <w:hyperlink r:id="rId37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3.13. Стрибати з платформи на залізничні колії.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3.14. Проводити на пасажирських платформах рухомі ігри.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3.15. Палити у вагонах (в тому числі в тамбурах) приміських </w:t>
      </w:r>
      <w:hyperlink r:id="rId38" w:tgtFrame="_top" w:history="1">
        <w:r w:rsidRPr="00FD52BB">
          <w:rPr>
            <w:sz w:val="28"/>
            <w:szCs w:val="28"/>
            <w:lang w:val="uk-UA"/>
          </w:rPr>
          <w:t>поїздів</w:t>
        </w:r>
      </w:hyperlink>
      <w:r w:rsidRPr="00FD52BB">
        <w:rPr>
          <w:sz w:val="28"/>
          <w:szCs w:val="28"/>
          <w:lang w:val="uk-UA"/>
        </w:rPr>
        <w:t>, а також у непередбачених для паління місцях вагонів пасажирських </w:t>
      </w:r>
      <w:hyperlink r:id="rId39" w:tgtFrame="_top" w:history="1">
        <w:r w:rsidRPr="00FD52BB">
          <w:rPr>
            <w:sz w:val="28"/>
            <w:szCs w:val="28"/>
            <w:lang w:val="uk-UA"/>
          </w:rPr>
          <w:t>поїздів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3.16. Бігти по платформі поруч із вагоном </w:t>
      </w:r>
      <w:hyperlink r:id="rId40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, що прибуває або відходить, а також перебувати ближче ніж 2 метри від краю платформи під час проходу </w:t>
      </w:r>
      <w:hyperlink r:id="rId41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 без зупинки.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3.17. Підходити до вагона до повної зупинки </w:t>
      </w:r>
      <w:hyperlink r:id="rId42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3.18. Без потреби самовільно зупиняти </w:t>
      </w:r>
      <w:hyperlink r:id="rId43" w:tgtFrame="_top" w:history="1">
        <w:r w:rsidRPr="00FD52BB">
          <w:rPr>
            <w:sz w:val="28"/>
            <w:szCs w:val="28"/>
            <w:lang w:val="uk-UA"/>
          </w:rPr>
          <w:t>поїзд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3.19. Самостійно перевозити ручну поклажу засобами, які призначені для перевезення пошти або багажу працівниками пошти та залізниці.</w:t>
      </w:r>
    </w:p>
    <w:p w:rsidR="00AC57E5" w:rsidRPr="00FD52BB" w:rsidRDefault="00AC57E5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52BB">
        <w:rPr>
          <w:sz w:val="28"/>
          <w:szCs w:val="28"/>
          <w:lang w:val="uk-UA"/>
        </w:rPr>
        <w:t>3.20. Розміщувати ручну поклажу в тамбурах вагона, коридорі салону, проходах купе та в проході вагона приміського </w:t>
      </w:r>
      <w:hyperlink r:id="rId44" w:tgtFrame="_top" w:history="1">
        <w:r w:rsidRPr="00FD52BB">
          <w:rPr>
            <w:sz w:val="28"/>
            <w:szCs w:val="28"/>
            <w:lang w:val="uk-UA"/>
          </w:rPr>
          <w:t>поїзда</w:t>
        </w:r>
      </w:hyperlink>
      <w:r w:rsidRPr="00FD52BB">
        <w:rPr>
          <w:sz w:val="28"/>
          <w:szCs w:val="28"/>
          <w:lang w:val="uk-UA"/>
        </w:rPr>
        <w:t>.</w:t>
      </w:r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45" w:tgtFrame="_top" w:history="1">
        <w:r w:rsidR="00AC57E5" w:rsidRPr="00FD52BB">
          <w:rPr>
            <w:sz w:val="28"/>
            <w:szCs w:val="28"/>
            <w:lang w:val="uk-UA"/>
          </w:rPr>
          <w:t>3.21. Забруднювати тамбури, засмічувати підлогу та сидіння вагонів.</w:t>
        </w:r>
      </w:hyperlink>
    </w:p>
    <w:p w:rsidR="00AC57E5" w:rsidRPr="00FD52BB" w:rsidRDefault="00025C6B" w:rsidP="00B0207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46" w:tgtFrame="_top" w:history="1">
        <w:r w:rsidR="00AC57E5" w:rsidRPr="00FD52BB">
          <w:rPr>
            <w:sz w:val="28"/>
            <w:szCs w:val="28"/>
            <w:lang w:val="uk-UA"/>
          </w:rPr>
          <w:t>3.22. Демонтувати обладнання вагонів, псувати оббивку диванів та сидінь.</w:t>
        </w:r>
      </w:hyperlink>
    </w:p>
    <w:p w:rsidR="0013747C" w:rsidRPr="00FD52BB" w:rsidRDefault="0013747C" w:rsidP="00B0207A">
      <w:pPr>
        <w:spacing w:line="276" w:lineRule="auto"/>
        <w:ind w:firstLine="567"/>
        <w:rPr>
          <w:sz w:val="28"/>
          <w:szCs w:val="28"/>
          <w:lang w:val="uk-UA"/>
        </w:rPr>
      </w:pPr>
    </w:p>
    <w:sectPr w:rsidR="0013747C" w:rsidRPr="00FD52BB" w:rsidSect="00025C6B">
      <w:pgSz w:w="11907" w:h="16839" w:code="9"/>
      <w:pgMar w:top="709" w:right="567" w:bottom="709" w:left="156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F2E"/>
    <w:multiLevelType w:val="hybridMultilevel"/>
    <w:tmpl w:val="A198F0B6"/>
    <w:lvl w:ilvl="0" w:tplc="B7E8D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63745D"/>
    <w:multiLevelType w:val="multilevel"/>
    <w:tmpl w:val="BD4A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25C6B"/>
    <w:rsid w:val="00060FC3"/>
    <w:rsid w:val="0013747C"/>
    <w:rsid w:val="00233998"/>
    <w:rsid w:val="002A26D7"/>
    <w:rsid w:val="002F3440"/>
    <w:rsid w:val="006E10DA"/>
    <w:rsid w:val="009A601A"/>
    <w:rsid w:val="009D3227"/>
    <w:rsid w:val="009F2C7E"/>
    <w:rsid w:val="00AC57E5"/>
    <w:rsid w:val="00B0207A"/>
    <w:rsid w:val="00C04156"/>
    <w:rsid w:val="00C7063E"/>
    <w:rsid w:val="00F033AE"/>
    <w:rsid w:val="00FB37CA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C4FE6"/>
  <w15:docId w15:val="{CBDC7CC2-D459-44F2-BD6D-90F663D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5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1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417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4645.html" TargetMode="External"/><Relationship Id="rId13" Type="http://schemas.openxmlformats.org/officeDocument/2006/relationships/hyperlink" Target="http://search.ligazakon.ua/l_doc2.nsf/link1/RE14645.html" TargetMode="External"/><Relationship Id="rId18" Type="http://schemas.openxmlformats.org/officeDocument/2006/relationships/hyperlink" Target="http://search.ligazakon.ua/l_doc2.nsf/link1/RE14645.html" TargetMode="External"/><Relationship Id="rId26" Type="http://schemas.openxmlformats.org/officeDocument/2006/relationships/hyperlink" Target="http://search.ligazakon.ua/l_doc2.nsf/link1/RE14645.html" TargetMode="External"/><Relationship Id="rId39" Type="http://schemas.openxmlformats.org/officeDocument/2006/relationships/hyperlink" Target="http://search.ligazakon.ua/l_doc2.nsf/link1/RE1464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14645.html" TargetMode="External"/><Relationship Id="rId34" Type="http://schemas.openxmlformats.org/officeDocument/2006/relationships/hyperlink" Target="http://search.ligazakon.ua/l_doc2.nsf/link1/RE14645.html" TargetMode="External"/><Relationship Id="rId42" Type="http://schemas.openxmlformats.org/officeDocument/2006/relationships/hyperlink" Target="http://search.ligazakon.ua/l_doc2.nsf/link1/RE14645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earch.ligazakon.ua/l_doc2.nsf/link1/Z023200.html" TargetMode="External"/><Relationship Id="rId12" Type="http://schemas.openxmlformats.org/officeDocument/2006/relationships/hyperlink" Target="http://search.ligazakon.ua/l_doc2.nsf/link1/RE14645.html" TargetMode="External"/><Relationship Id="rId17" Type="http://schemas.openxmlformats.org/officeDocument/2006/relationships/hyperlink" Target="http://search.ligazakon.ua/l_doc2.nsf/link1/RE14645.html" TargetMode="External"/><Relationship Id="rId25" Type="http://schemas.openxmlformats.org/officeDocument/2006/relationships/hyperlink" Target="http://search.ligazakon.ua/l_doc2.nsf/link1/RE14645.html" TargetMode="External"/><Relationship Id="rId33" Type="http://schemas.openxmlformats.org/officeDocument/2006/relationships/hyperlink" Target="http://search.ligazakon.ua/l_doc2.nsf/link1/RE14645.html" TargetMode="External"/><Relationship Id="rId38" Type="http://schemas.openxmlformats.org/officeDocument/2006/relationships/hyperlink" Target="http://search.ligazakon.ua/l_doc2.nsf/link1/RE14645.html" TargetMode="External"/><Relationship Id="rId46" Type="http://schemas.openxmlformats.org/officeDocument/2006/relationships/hyperlink" Target="http://search.ligazakon.ua/l_doc2.nsf/link1/RE146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14645.html" TargetMode="External"/><Relationship Id="rId20" Type="http://schemas.openxmlformats.org/officeDocument/2006/relationships/hyperlink" Target="http://search.ligazakon.ua/l_doc2.nsf/link1/RE14645.html" TargetMode="External"/><Relationship Id="rId29" Type="http://schemas.openxmlformats.org/officeDocument/2006/relationships/hyperlink" Target="http://search.ligazakon.ua/l_doc2.nsf/link1/RE14645.html" TargetMode="External"/><Relationship Id="rId41" Type="http://schemas.openxmlformats.org/officeDocument/2006/relationships/hyperlink" Target="http://search.ligazakon.ua/l_doc2.nsf/link1/RE146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14645.html" TargetMode="External"/><Relationship Id="rId11" Type="http://schemas.openxmlformats.org/officeDocument/2006/relationships/hyperlink" Target="http://search.ligazakon.ua/l_doc2.nsf/link1/RE14645.html" TargetMode="External"/><Relationship Id="rId24" Type="http://schemas.openxmlformats.org/officeDocument/2006/relationships/hyperlink" Target="http://search.ligazakon.ua/l_doc2.nsf/link1/RE14645.html" TargetMode="External"/><Relationship Id="rId32" Type="http://schemas.openxmlformats.org/officeDocument/2006/relationships/hyperlink" Target="http://search.ligazakon.ua/l_doc2.nsf/link1/RE14645.html" TargetMode="External"/><Relationship Id="rId37" Type="http://schemas.openxmlformats.org/officeDocument/2006/relationships/hyperlink" Target="http://search.ligazakon.ua/l_doc2.nsf/link1/RE14645.html" TargetMode="External"/><Relationship Id="rId40" Type="http://schemas.openxmlformats.org/officeDocument/2006/relationships/hyperlink" Target="http://search.ligazakon.ua/l_doc2.nsf/link1/RE14645.html" TargetMode="External"/><Relationship Id="rId45" Type="http://schemas.openxmlformats.org/officeDocument/2006/relationships/hyperlink" Target="http://search.ligazakon.ua/l_doc2.nsf/link1/RE14645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RE14645.html" TargetMode="External"/><Relationship Id="rId23" Type="http://schemas.openxmlformats.org/officeDocument/2006/relationships/hyperlink" Target="http://search.ligazakon.ua/l_doc2.nsf/link1/RE14645.html" TargetMode="External"/><Relationship Id="rId28" Type="http://schemas.openxmlformats.org/officeDocument/2006/relationships/hyperlink" Target="http://search.ligazakon.ua/l_doc2.nsf/link1/RE14645.html" TargetMode="External"/><Relationship Id="rId36" Type="http://schemas.openxmlformats.org/officeDocument/2006/relationships/hyperlink" Target="http://search.ligazakon.ua/l_doc2.nsf/link1/RE14645.html" TargetMode="External"/><Relationship Id="rId10" Type="http://schemas.openxmlformats.org/officeDocument/2006/relationships/hyperlink" Target="http://search.ligazakon.ua/l_doc2.nsf/link1/RE14645.html" TargetMode="External"/><Relationship Id="rId19" Type="http://schemas.openxmlformats.org/officeDocument/2006/relationships/hyperlink" Target="http://search.ligazakon.ua/l_doc2.nsf/link1/RE14645.html" TargetMode="External"/><Relationship Id="rId31" Type="http://schemas.openxmlformats.org/officeDocument/2006/relationships/hyperlink" Target="http://search.ligazakon.ua/l_doc2.nsf/link1/RE14645.html" TargetMode="External"/><Relationship Id="rId44" Type="http://schemas.openxmlformats.org/officeDocument/2006/relationships/hyperlink" Target="http://search.ligazakon.ua/l_doc2.nsf/link1/RE14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4645.html" TargetMode="External"/><Relationship Id="rId14" Type="http://schemas.openxmlformats.org/officeDocument/2006/relationships/hyperlink" Target="http://search.ligazakon.ua/l_doc2.nsf/link1/RE14645.html" TargetMode="External"/><Relationship Id="rId22" Type="http://schemas.openxmlformats.org/officeDocument/2006/relationships/hyperlink" Target="http://search.ligazakon.ua/l_doc2.nsf/link1/RE14645.html" TargetMode="External"/><Relationship Id="rId27" Type="http://schemas.openxmlformats.org/officeDocument/2006/relationships/hyperlink" Target="http://search.ligazakon.ua/l_doc2.nsf/link1/RE14645.html" TargetMode="External"/><Relationship Id="rId30" Type="http://schemas.openxmlformats.org/officeDocument/2006/relationships/hyperlink" Target="http://search.ligazakon.ua/l_doc2.nsf/link1/RE14645.html" TargetMode="External"/><Relationship Id="rId35" Type="http://schemas.openxmlformats.org/officeDocument/2006/relationships/hyperlink" Target="http://search.ligazakon.ua/l_doc2.nsf/link1/RE14645.html" TargetMode="External"/><Relationship Id="rId43" Type="http://schemas.openxmlformats.org/officeDocument/2006/relationships/hyperlink" Target="http://search.ligazakon.ua/l_doc2.nsf/link1/RE14645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User</cp:lastModifiedBy>
  <cp:revision>22</cp:revision>
  <cp:lastPrinted>2018-02-07T13:28:00Z</cp:lastPrinted>
  <dcterms:created xsi:type="dcterms:W3CDTF">2017-05-13T08:27:00Z</dcterms:created>
  <dcterms:modified xsi:type="dcterms:W3CDTF">2018-02-07T13:31:00Z</dcterms:modified>
</cp:coreProperties>
</file>